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373B" w:rsidRDefault="00F7373B">
      <w:pPr>
        <w:rPr>
          <w:rFonts w:ascii="Verdana" w:hAnsi="Verdana"/>
          <w:b/>
          <w:sz w:val="18"/>
          <w:szCs w:val="18"/>
        </w:rPr>
      </w:pPr>
    </w:p>
    <w:p w:rsidR="00F7373B" w:rsidRPr="00F7373B" w:rsidRDefault="00F7373B">
      <w:pPr>
        <w:rPr>
          <w:rFonts w:ascii="Verdana" w:hAnsi="Verdana"/>
          <w:b/>
          <w:sz w:val="18"/>
          <w:szCs w:val="18"/>
        </w:rPr>
      </w:pPr>
      <w:r w:rsidRPr="00F7373B">
        <w:rPr>
          <w:rFonts w:ascii="Verdana" w:hAnsi="Verdana"/>
          <w:b/>
          <w:sz w:val="18"/>
          <w:szCs w:val="18"/>
        </w:rPr>
        <w:t>Al Salone d'onore del CONI l'Assemblea Ordinaria delle Sezioni TSN UITS</w:t>
      </w:r>
    </w:p>
    <w:p w:rsidR="00584031" w:rsidRDefault="00F7373B">
      <w:r>
        <w:rPr>
          <w:rFonts w:ascii="Verdana" w:hAnsi="Verdana"/>
          <w:sz w:val="18"/>
          <w:szCs w:val="18"/>
        </w:rPr>
        <w:t>Roma, 29 aprile 2016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  <w:t>Si è svolta questa mattina a Roma presso il Salone d'Onore del CONI l`Assemblea ordinaria dell`UITS per l`approvazione del Rendiconto Generale 2015 e Relazione Attività 2015. Erano presenti 102 Sezioni votanti, 151 accreditati per un totale di 552,3 voti. Il Presidente dell'Unione Italiana Tiro a Segno Obrist ing. Ernfried ha aperto i lavori ringraziando i presenti, Presidenti e Rappresentanti degli Atleti e dei Tecnici, rappresentanti dei Gruppi Sportivi Militari e delle Istituzioni, Consiglieri Federali, Presidenti dei Comitati Regionali e Delegati. Il Presidente della Sezione di Terni Emilio Galeazzi è stato proposto dal Presidente Obrist quale Presidente dell`Assemblea, Franco Granai, Presidente del Comitato Regionale UITS Toscana come Vice Presidente. Dopo l`approvazione da parte dell`Assemblea per alzata di mano sono stati avviati ufficialmente i lavori assembleari.</w:t>
      </w:r>
      <w:r>
        <w:rPr>
          <w:rFonts w:ascii="Verdana" w:hAnsi="Verdana"/>
        </w:rPr>
        <w:br/>
      </w:r>
      <w:r>
        <w:rPr>
          <w:rFonts w:ascii="Verdana" w:hAnsi="Verdana"/>
        </w:rPr>
        <w:br/>
      </w:r>
      <w:r>
        <w:rPr>
          <w:rFonts w:ascii="Verdana" w:hAnsi="Verdana"/>
          <w:sz w:val="18"/>
          <w:szCs w:val="18"/>
        </w:rPr>
        <w:t>Il Presidente del CONI Giovanni Malagò insieme al Capo di Gabinetto Francesco Soro sono intervenuti sottolineando con la loro presenza la vicinanza del CONI a tutto il mondo del Tiro a Segno:"siamo molto felici di ospitare questa Assemblea al Salone d'Onore del CONI" - ha detto il Presidente Malagò."La vostra presenza rinsalda il legame sempre molto forte fra la UITS e il CONI che spesso è sceso in prima linea per difendere e tutelare l'immagine e gli interessi del Tiro a Segno, della UITS e delle Sezioni TSN. Per quanto riguarda lo sport, ci avete abituato molto bene, si parte da un livello molto alto, soprattutto grazie all'impegno dei vostri atleti e del vostro staff tecnico guidato da Valentina Turisini che è anche membro della Giunta e che vi rappresenta. E' l'unico Commissario Tecnico donna fra tutti gli sport, a lei e alla squadra va il mio in bocca al lupo per i prossimi Giochi di Rio".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  <w:t xml:space="preserve">Il Presidente Obrist ha relazionato i presenti sull'agibilità e istruttoria stand di tiro, poligoni e campi di tiro delle Sezioni TSN, locali custodia munizioni ed armi, maneggio armi diplomi e patentini, poligoni privati, fondo poligoni bando 2016, prevenzioni incendi SCIA, ripercorrendo i momenti e gli avvenimenti più importanti dell`ultimo anno nell`ambito istituzionale e in quello sportivo. Il dott. Marcello Tarantini in rappresentanza del Collegio dei Revisori dei Conti, insieme alla dott.ssa Laura Forti,  hanno  illustrato il Rendiconto finanziario 2015. Infine il Segretario Generale UITS </w:t>
      </w:r>
      <w:proofErr w:type="spellStart"/>
      <w:r>
        <w:rPr>
          <w:rFonts w:ascii="Verdana" w:hAnsi="Verdana"/>
          <w:sz w:val="18"/>
          <w:szCs w:val="18"/>
        </w:rPr>
        <w:t>avv.Walter</w:t>
      </w:r>
      <w:proofErr w:type="spellEnd"/>
      <w:r>
        <w:rPr>
          <w:rFonts w:ascii="Verdana" w:hAnsi="Verdana"/>
          <w:sz w:val="18"/>
          <w:szCs w:val="18"/>
        </w:rPr>
        <w:t xml:space="preserve"> De Giusti, ha spiegato, tra i vari argomenti, il fondo speciale poligoni, ed ha approfondito in particolar modo la tematica relativa all'amministrazione trasparente. L`Assemblea ha approvato per alzata di mano con un solo voto contrario il Rendiconto Generale 2015 e la Relazione attività 2015.</w:t>
      </w:r>
      <w:r>
        <w:br/>
      </w:r>
      <w:r>
        <w:br/>
      </w:r>
      <w:r>
        <w:br/>
      </w:r>
      <w:r>
        <w:rPr>
          <w:rFonts w:ascii="Verdana" w:hAnsi="Verdana"/>
          <w:color w:val="0000CD"/>
          <w:sz w:val="15"/>
          <w:szCs w:val="15"/>
          <w:u w:val="single"/>
        </w:rPr>
        <w:t>Ufficio Stampa UITS</w:t>
      </w:r>
      <w:r>
        <w:rPr>
          <w:rFonts w:ascii="Verdana" w:hAnsi="Verdana"/>
          <w:sz w:val="15"/>
          <w:szCs w:val="15"/>
        </w:rPr>
        <w:br/>
        <w:t>Federica Scotti</w:t>
      </w:r>
      <w:r>
        <w:rPr>
          <w:rFonts w:ascii="Verdana" w:hAnsi="Verdana"/>
          <w:sz w:val="15"/>
          <w:szCs w:val="15"/>
        </w:rPr>
        <w:br/>
        <w:t>stampa@uits.it</w:t>
      </w:r>
      <w:r>
        <w:rPr>
          <w:rFonts w:ascii="Verdana" w:hAnsi="Verdana"/>
          <w:sz w:val="15"/>
          <w:szCs w:val="15"/>
        </w:rPr>
        <w:br/>
        <w:t>06.87975552</w:t>
      </w:r>
    </w:p>
    <w:sectPr w:rsidR="00584031" w:rsidSect="00584031">
      <w:headerReference w:type="default" r:id="rId6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B50BD" w:rsidRDefault="008B50BD" w:rsidP="00F7373B">
      <w:pPr>
        <w:spacing w:after="0" w:line="240" w:lineRule="auto"/>
      </w:pPr>
      <w:r>
        <w:separator/>
      </w:r>
    </w:p>
  </w:endnote>
  <w:endnote w:type="continuationSeparator" w:id="0">
    <w:p w:rsidR="008B50BD" w:rsidRDefault="008B50BD" w:rsidP="00F737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B50BD" w:rsidRDefault="008B50BD" w:rsidP="00F7373B">
      <w:pPr>
        <w:spacing w:after="0" w:line="240" w:lineRule="auto"/>
      </w:pPr>
      <w:r>
        <w:separator/>
      </w:r>
    </w:p>
  </w:footnote>
  <w:footnote w:type="continuationSeparator" w:id="0">
    <w:p w:rsidR="008B50BD" w:rsidRDefault="008B50BD" w:rsidP="00F7373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373B" w:rsidRDefault="00F7373B" w:rsidP="00F7373B">
    <w:pPr>
      <w:pStyle w:val="Intestazione"/>
      <w:jc w:val="center"/>
    </w:pPr>
    <w:r w:rsidRPr="00F7373B">
      <w:drawing>
        <wp:inline distT="0" distB="0" distL="0" distR="0">
          <wp:extent cx="885825" cy="885825"/>
          <wp:effectExtent l="19050" t="0" r="9525" b="0"/>
          <wp:docPr id="19" name="Immagine 1" descr="C:\Documents and Settings\Federica\Impostazioni locali\Temporary Internet Files\Content.Word\Logouits CORRETT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 descr="C:\Documents and Settings\Federica\Impostazioni locali\Temporary Internet Files\Content.Word\Logouits CORRETTO1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5825" cy="885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7373B"/>
    <w:rsid w:val="00584031"/>
    <w:rsid w:val="008B50BD"/>
    <w:rsid w:val="00F344E1"/>
    <w:rsid w:val="00F737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semiHidden/>
    <w:unhideWhenUsed/>
    <w:rsid w:val="00F7373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F7373B"/>
  </w:style>
  <w:style w:type="paragraph" w:styleId="Pidipagina">
    <w:name w:val="footer"/>
    <w:basedOn w:val="Normale"/>
    <w:link w:val="PidipaginaCarattere"/>
    <w:uiPriority w:val="99"/>
    <w:semiHidden/>
    <w:unhideWhenUsed/>
    <w:rsid w:val="00F7373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F7373B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737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7373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427</Words>
  <Characters>2436</Characters>
  <Application>Microsoft Office Word</Application>
  <DocSecurity>0</DocSecurity>
  <Lines>20</Lines>
  <Paragraphs>5</Paragraphs>
  <ScaleCrop>false</ScaleCrop>
  <Company/>
  <LinksUpToDate>false</LinksUpToDate>
  <CharactersWithSpaces>2858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2016-05-26T09:07:00Z</dcterms:created>
  <dcterms:modified xsi:type="dcterms:W3CDTF">2016-05-26T09:08:00Z</dcterms:modified>
</cp:coreProperties>
</file>