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35DA" w:rsidRPr="001135DA" w:rsidRDefault="001135DA" w:rsidP="001135DA">
      <w:pPr>
        <w:spacing w:after="240" w:line="240" w:lineRule="auto"/>
        <w:rPr>
          <w:rFonts w:ascii="Verdana" w:eastAsia="Times New Roman" w:hAnsi="Verdana" w:cs="Times New Roman"/>
          <w:bCs/>
          <w:sz w:val="20"/>
          <w:szCs w:val="20"/>
          <w:lang w:eastAsia="it-IT"/>
        </w:rPr>
      </w:pPr>
      <w:r w:rsidRPr="001135DA">
        <w:rPr>
          <w:rFonts w:ascii="Verdana" w:eastAsia="Times New Roman" w:hAnsi="Verdana" w:cs="Times New Roman"/>
          <w:bCs/>
          <w:sz w:val="20"/>
          <w:szCs w:val="20"/>
          <w:lang w:eastAsia="it-IT"/>
        </w:rPr>
        <w:t>Roma, 05 marzo 2013</w:t>
      </w:r>
    </w:p>
    <w:p w:rsidR="001135DA" w:rsidRPr="001135DA" w:rsidRDefault="001135DA" w:rsidP="001135DA">
      <w:pPr>
        <w:spacing w:after="240" w:line="240" w:lineRule="auto"/>
        <w:rPr>
          <w:rFonts w:ascii="Times New Roman" w:eastAsia="Times New Roman" w:hAnsi="Times New Roman" w:cs="Times New Roman"/>
          <w:sz w:val="24"/>
          <w:szCs w:val="24"/>
          <w:lang w:eastAsia="it-IT"/>
        </w:rPr>
      </w:pPr>
      <w:r w:rsidRPr="001135DA">
        <w:rPr>
          <w:rFonts w:ascii="Verdana" w:eastAsia="Times New Roman" w:hAnsi="Verdana" w:cs="Times New Roman"/>
          <w:b/>
          <w:bCs/>
          <w:color w:val="1F5FB0"/>
          <w:sz w:val="27"/>
          <w:lang w:eastAsia="it-IT"/>
        </w:rPr>
        <w:t>A Pietrasanta "Non luogo", prima mostra fotografica di Luca Tesconi. </w:t>
      </w:r>
      <w:r w:rsidRPr="001135DA">
        <w:rPr>
          <w:rFonts w:ascii="Verdana" w:eastAsia="Times New Roman" w:hAnsi="Verdana" w:cs="Times New Roman"/>
          <w:color w:val="1F5FB0"/>
          <w:sz w:val="27"/>
          <w:szCs w:val="27"/>
          <w:lang w:eastAsia="it-IT"/>
        </w:rPr>
        <w:t xml:space="preserve"> </w:t>
      </w:r>
    </w:p>
    <w:tbl>
      <w:tblPr>
        <w:tblW w:w="0" w:type="auto"/>
        <w:tblCellSpacing w:w="0" w:type="dxa"/>
        <w:shd w:val="clear" w:color="auto" w:fill="FFFFFF"/>
        <w:tblCellMar>
          <w:left w:w="0" w:type="dxa"/>
          <w:right w:w="0" w:type="dxa"/>
        </w:tblCellMar>
        <w:tblLook w:val="04A0"/>
      </w:tblPr>
      <w:tblGrid>
        <w:gridCol w:w="9006"/>
      </w:tblGrid>
      <w:tr w:rsidR="001135DA" w:rsidRPr="001135DA" w:rsidTr="001135DA">
        <w:trPr>
          <w:tblCellSpacing w:w="0" w:type="dxa"/>
        </w:trPr>
        <w:tc>
          <w:tcPr>
            <w:tcW w:w="8235" w:type="dxa"/>
            <w:shd w:val="clear" w:color="auto" w:fill="FFFFFF"/>
            <w:vAlign w:val="center"/>
            <w:hideMark/>
          </w:tcPr>
          <w:tbl>
            <w:tblPr>
              <w:tblW w:w="0" w:type="auto"/>
              <w:tblCellSpacing w:w="0" w:type="dxa"/>
              <w:shd w:val="clear" w:color="auto" w:fill="FFFFFF"/>
              <w:tblCellMar>
                <w:left w:w="0" w:type="dxa"/>
                <w:right w:w="0" w:type="dxa"/>
              </w:tblCellMar>
              <w:tblLook w:val="04A0"/>
            </w:tblPr>
            <w:tblGrid>
              <w:gridCol w:w="9000"/>
              <w:gridCol w:w="6"/>
            </w:tblGrid>
            <w:tr w:rsidR="001135DA" w:rsidRPr="001135DA">
              <w:trPr>
                <w:tblCellSpacing w:w="0" w:type="dxa"/>
              </w:trPr>
              <w:tc>
                <w:tcPr>
                  <w:tcW w:w="0" w:type="auto"/>
                  <w:shd w:val="clear" w:color="auto" w:fill="FFFFFF"/>
                  <w:vAlign w:val="center"/>
                  <w:hideMark/>
                </w:tcPr>
                <w:tbl>
                  <w:tblPr>
                    <w:tblW w:w="7935" w:type="dxa"/>
                    <w:tblCellSpacing w:w="0" w:type="dxa"/>
                    <w:tblInd w:w="1065" w:type="dxa"/>
                    <w:tblCellMar>
                      <w:left w:w="0" w:type="dxa"/>
                      <w:right w:w="0" w:type="dxa"/>
                    </w:tblCellMar>
                    <w:tblLook w:val="04A0"/>
                  </w:tblPr>
                  <w:tblGrid>
                    <w:gridCol w:w="7935"/>
                  </w:tblGrid>
                  <w:tr w:rsidR="001135DA" w:rsidRPr="001135DA" w:rsidTr="001135DA">
                    <w:trPr>
                      <w:tblCellSpacing w:w="0" w:type="dxa"/>
                    </w:trPr>
                    <w:tc>
                      <w:tcPr>
                        <w:tcW w:w="0" w:type="auto"/>
                        <w:vAlign w:val="center"/>
                        <w:hideMark/>
                      </w:tcPr>
                      <w:p w:rsidR="001135DA" w:rsidRPr="001135DA" w:rsidRDefault="001135DA" w:rsidP="001135DA">
                        <w:pPr>
                          <w:spacing w:after="240" w:line="240" w:lineRule="auto"/>
                          <w:jc w:val="both"/>
                          <w:rPr>
                            <w:rFonts w:ascii="Times New Roman" w:eastAsia="Times New Roman" w:hAnsi="Times New Roman" w:cs="Times New Roman"/>
                            <w:sz w:val="24"/>
                            <w:szCs w:val="24"/>
                            <w:lang w:eastAsia="it-IT"/>
                          </w:rPr>
                        </w:pPr>
                        <w:r w:rsidRPr="001135DA">
                          <w:rPr>
                            <w:rFonts w:ascii="Verdana" w:eastAsia="Times New Roman" w:hAnsi="Verdana" w:cs="Times New Roman"/>
                            <w:color w:val="000000"/>
                            <w:sz w:val="20"/>
                            <w:szCs w:val="20"/>
                            <w:lang w:eastAsia="it-IT"/>
                          </w:rPr>
                          <w:t xml:space="preserve">L’Assessorato alla Cultura del Comune di Pietrasanta con la collaborazione di Gestalt </w:t>
                        </w:r>
                        <w:proofErr w:type="spellStart"/>
                        <w:r w:rsidRPr="001135DA">
                          <w:rPr>
                            <w:rFonts w:ascii="Verdana" w:eastAsia="Times New Roman" w:hAnsi="Verdana" w:cs="Times New Roman"/>
                            <w:color w:val="000000"/>
                            <w:sz w:val="20"/>
                            <w:szCs w:val="20"/>
                            <w:lang w:eastAsia="it-IT"/>
                          </w:rPr>
                          <w:t>Gallery</w:t>
                        </w:r>
                        <w:proofErr w:type="spellEnd"/>
                        <w:r w:rsidRPr="001135DA">
                          <w:rPr>
                            <w:rFonts w:ascii="Verdana" w:eastAsia="Times New Roman" w:hAnsi="Verdana" w:cs="Times New Roman"/>
                            <w:color w:val="000000"/>
                            <w:sz w:val="20"/>
                            <w:szCs w:val="20"/>
                            <w:lang w:eastAsia="it-IT"/>
                          </w:rPr>
                          <w:t xml:space="preserve"> e Annalisa </w:t>
                        </w:r>
                        <w:proofErr w:type="spellStart"/>
                        <w:r w:rsidRPr="001135DA">
                          <w:rPr>
                            <w:rFonts w:ascii="Verdana" w:eastAsia="Times New Roman" w:hAnsi="Verdana" w:cs="Times New Roman"/>
                            <w:color w:val="000000"/>
                            <w:sz w:val="20"/>
                            <w:szCs w:val="20"/>
                            <w:lang w:eastAsia="it-IT"/>
                          </w:rPr>
                          <w:t>Bugliani</w:t>
                        </w:r>
                        <w:proofErr w:type="spellEnd"/>
                        <w:r w:rsidRPr="001135DA">
                          <w:rPr>
                            <w:rFonts w:ascii="Verdana" w:eastAsia="Times New Roman" w:hAnsi="Verdana" w:cs="Times New Roman"/>
                            <w:color w:val="000000"/>
                            <w:sz w:val="20"/>
                            <w:szCs w:val="20"/>
                            <w:lang w:eastAsia="it-IT"/>
                          </w:rPr>
                          <w:t xml:space="preserve"> presenterà a Palazzo </w:t>
                        </w:r>
                        <w:proofErr w:type="spellStart"/>
                        <w:r w:rsidRPr="001135DA">
                          <w:rPr>
                            <w:rFonts w:ascii="Verdana" w:eastAsia="Times New Roman" w:hAnsi="Verdana" w:cs="Times New Roman"/>
                            <w:color w:val="000000"/>
                            <w:sz w:val="20"/>
                            <w:szCs w:val="20"/>
                            <w:lang w:eastAsia="it-IT"/>
                          </w:rPr>
                          <w:t>Panichi</w:t>
                        </w:r>
                        <w:proofErr w:type="spellEnd"/>
                        <w:r w:rsidRPr="001135DA">
                          <w:rPr>
                            <w:rFonts w:ascii="Verdana" w:eastAsia="Times New Roman" w:hAnsi="Verdana" w:cs="Times New Roman"/>
                            <w:color w:val="000000"/>
                            <w:sz w:val="20"/>
                            <w:szCs w:val="20"/>
                            <w:lang w:eastAsia="it-IT"/>
                          </w:rPr>
                          <w:t xml:space="preserve"> dal 9 al 31 marzo 2013 "Non Luogo", la prima mostra fotografica di Luca Tesconi, medaglia d'argento nella pistola a 10 metri alle Olimpiadi di Londra. Luca, da sempre grande appassionato di fotografia, ha realizzato una serie di scatti all'interno dei manicomi, chiusi nel 1978 in seguito all'approvazione della legge "</w:t>
                        </w:r>
                        <w:proofErr w:type="spellStart"/>
                        <w:r w:rsidRPr="001135DA">
                          <w:rPr>
                            <w:rFonts w:ascii="Verdana" w:eastAsia="Times New Roman" w:hAnsi="Verdana" w:cs="Times New Roman"/>
                            <w:color w:val="000000"/>
                            <w:sz w:val="20"/>
                            <w:szCs w:val="20"/>
                            <w:lang w:eastAsia="it-IT"/>
                          </w:rPr>
                          <w:t>Basaglia</w:t>
                        </w:r>
                        <w:proofErr w:type="spellEnd"/>
                        <w:r w:rsidRPr="001135DA">
                          <w:rPr>
                            <w:rFonts w:ascii="Verdana" w:eastAsia="Times New Roman" w:hAnsi="Verdana" w:cs="Times New Roman"/>
                            <w:color w:val="000000"/>
                            <w:sz w:val="20"/>
                            <w:szCs w:val="20"/>
                            <w:lang w:eastAsia="it-IT"/>
                          </w:rPr>
                          <w:t>".</w:t>
                        </w:r>
                        <w:r w:rsidRPr="001135DA">
                          <w:rPr>
                            <w:rFonts w:ascii="Verdana" w:eastAsia="Times New Roman" w:hAnsi="Verdana" w:cs="Times New Roman"/>
                            <w:color w:val="000000"/>
                            <w:sz w:val="20"/>
                            <w:szCs w:val="20"/>
                            <w:lang w:eastAsia="it-IT"/>
                          </w:rPr>
                          <w:br/>
                          <w:t xml:space="preserve">"Ho sempre sognato di esplorare questi luoghi, o meglio non luoghi della mente, affascinato fin da bambino dai racconti di mio padre, allora rappresentante di psicofarmaci del manicomio di </w:t>
                        </w:r>
                        <w:proofErr w:type="spellStart"/>
                        <w:r w:rsidRPr="001135DA">
                          <w:rPr>
                            <w:rFonts w:ascii="Verdana" w:eastAsia="Times New Roman" w:hAnsi="Verdana" w:cs="Times New Roman"/>
                            <w:color w:val="000000"/>
                            <w:sz w:val="20"/>
                            <w:szCs w:val="20"/>
                            <w:lang w:eastAsia="it-IT"/>
                          </w:rPr>
                          <w:t>Maggiano</w:t>
                        </w:r>
                        <w:proofErr w:type="spellEnd"/>
                        <w:r w:rsidRPr="001135DA">
                          <w:rPr>
                            <w:rFonts w:ascii="Verdana" w:eastAsia="Times New Roman" w:hAnsi="Verdana" w:cs="Times New Roman"/>
                            <w:color w:val="000000"/>
                            <w:sz w:val="20"/>
                            <w:szCs w:val="20"/>
                            <w:lang w:eastAsia="it-IT"/>
                          </w:rPr>
                          <w:t xml:space="preserve">" spiega Luca nella sua presentazione."Anni dopo, quando mi è stata regalata la mia prima macchina fotografica e dopo aver letto i libri di Mario Tobino, quando i manicomi erano oramai chiusi, non ho esitato a farlo. Senza considerare che una volta che ci entri non sei più in grado di uscirne proprio come le molte vittime che ancora si contano. All’interno di queste strutture abbandonate ci sono ancora tracce di disperazione espresse attraverso scritte, disegni, schizzi di sangue e graffi sul muro, scoprendo nuovi lager. Mi sono perso per ore al buio in questi maestosi/mostruosi luoghi architettonici e avendo escogitato il modo di entrare, ingenuamente non avevo calcolato il modo di uscirne: il telefonino era senza segnale, le finestre sbarrate e i suoni dei passi mi assalivano". </w:t>
                        </w:r>
                        <w:r w:rsidRPr="001135DA">
                          <w:rPr>
                            <w:rFonts w:ascii="Verdana" w:eastAsia="Times New Roman" w:hAnsi="Verdana" w:cs="Times New Roman"/>
                            <w:color w:val="000000"/>
                            <w:sz w:val="20"/>
                            <w:szCs w:val="20"/>
                            <w:lang w:eastAsia="it-IT"/>
                          </w:rPr>
                          <w:br/>
                          <w:t xml:space="preserve">“Luca Tesconi è un grande sportivo" ha detto il fotografo professionista Ferdinando </w:t>
                        </w:r>
                        <w:proofErr w:type="spellStart"/>
                        <w:r w:rsidRPr="001135DA">
                          <w:rPr>
                            <w:rFonts w:ascii="Verdana" w:eastAsia="Times New Roman" w:hAnsi="Verdana" w:cs="Times New Roman"/>
                            <w:color w:val="000000"/>
                            <w:sz w:val="20"/>
                            <w:szCs w:val="20"/>
                            <w:lang w:eastAsia="it-IT"/>
                          </w:rPr>
                          <w:t>Scianna</w:t>
                        </w:r>
                        <w:proofErr w:type="spellEnd"/>
                        <w:r w:rsidRPr="001135DA">
                          <w:rPr>
                            <w:rFonts w:ascii="Verdana" w:eastAsia="Times New Roman" w:hAnsi="Verdana" w:cs="Times New Roman"/>
                            <w:color w:val="000000"/>
                            <w:sz w:val="20"/>
                            <w:szCs w:val="20"/>
                            <w:lang w:eastAsia="it-IT"/>
                          </w:rPr>
                          <w:t>.</w:t>
                        </w:r>
                        <w:r w:rsidRPr="001135DA">
                          <w:rPr>
                            <w:rFonts w:ascii="Verdana" w:eastAsia="Times New Roman" w:hAnsi="Verdana" w:cs="Times New Roman"/>
                            <w:sz w:val="20"/>
                            <w:szCs w:val="20"/>
                            <w:lang w:eastAsia="it-IT"/>
                          </w:rPr>
                          <w:t xml:space="preserve"> "Ne fa fede la sua medaglia d’argento alle Olimpiadi. Mi ha colpito che accanto a questa passione sportiva, che quando si arriva a quei livelli implica dedizione quasi totale, Luca coltivi anche altre passioni, tra cui, fortissima, quella della fotografia".</w:t>
                        </w:r>
                        <w:r w:rsidRPr="001135DA">
                          <w:rPr>
                            <w:rFonts w:ascii="Verdana" w:eastAsia="Times New Roman" w:hAnsi="Verdana" w:cs="Times New Roman"/>
                            <w:sz w:val="20"/>
                            <w:szCs w:val="20"/>
                            <w:lang w:eastAsia="it-IT"/>
                          </w:rPr>
                          <w:br/>
                          <w:t>"Queste sue immagini di ex istituti psichiatrici abbandonati dopo la legge che li ha soppressi è una testimonianza forte di una sensibilità sincera e implicata nella sofferenza del mondo.</w:t>
                        </w:r>
                        <w:r w:rsidRPr="001135DA">
                          <w:rPr>
                            <w:rFonts w:ascii="Verdana" w:eastAsia="Times New Roman" w:hAnsi="Verdana" w:cs="Times New Roman"/>
                            <w:sz w:val="20"/>
                            <w:szCs w:val="20"/>
                            <w:lang w:eastAsia="it-IT"/>
                          </w:rPr>
                          <w:br/>
                          <w:t>La sofferenza a volte, forse sempre, lascia persino nelle pietre che l’hanno rinchiusa e ne sono state testimoni, la bava del dolore e dell’ingiustizia.</w:t>
                        </w:r>
                        <w:r w:rsidRPr="001135DA">
                          <w:rPr>
                            <w:rFonts w:ascii="Verdana" w:eastAsia="Times New Roman" w:hAnsi="Verdana" w:cs="Times New Roman"/>
                            <w:sz w:val="20"/>
                            <w:szCs w:val="20"/>
                            <w:lang w:eastAsia="it-IT"/>
                          </w:rPr>
                          <w:br/>
                          <w:t>In queste fotografie di Luca Tesconi con inquietudine la riconosciamo. Di queste immagini mi piace che siano dirette e senza fronzoli decorativi.</w:t>
                        </w:r>
                        <w:r w:rsidRPr="001135DA">
                          <w:rPr>
                            <w:rFonts w:ascii="Verdana" w:eastAsia="Times New Roman" w:hAnsi="Verdana" w:cs="Times New Roman"/>
                            <w:sz w:val="20"/>
                            <w:szCs w:val="20"/>
                            <w:lang w:eastAsia="it-IT"/>
                          </w:rPr>
                          <w:br/>
                          <w:t>Auguro a Luca di conquistare un giorno una medaglia altrettanto prestigiosa in fotografia.”</w:t>
                        </w:r>
                      </w:p>
                      <w:p w:rsidR="001135DA" w:rsidRPr="001135DA" w:rsidRDefault="001135DA" w:rsidP="001135DA">
                        <w:pPr>
                          <w:spacing w:after="240" w:line="240" w:lineRule="auto"/>
                          <w:jc w:val="center"/>
                          <w:rPr>
                            <w:rFonts w:ascii="Times New Roman" w:eastAsia="Times New Roman" w:hAnsi="Times New Roman" w:cs="Times New Roman"/>
                            <w:sz w:val="24"/>
                            <w:szCs w:val="24"/>
                            <w:lang w:eastAsia="it-IT"/>
                          </w:rPr>
                        </w:pPr>
                        <w:r w:rsidRPr="001135DA">
                          <w:rPr>
                            <w:rFonts w:ascii="Verdana" w:eastAsia="Times New Roman" w:hAnsi="Verdana" w:cs="Times New Roman"/>
                            <w:b/>
                            <w:bCs/>
                            <w:sz w:val="20"/>
                            <w:szCs w:val="20"/>
                            <w:lang w:eastAsia="it-IT"/>
                          </w:rPr>
                          <w:t>INAUGURAZIONE MOSTRA FOTOGRAFICA "NON LUOGO"</w:t>
                        </w:r>
                        <w:r w:rsidRPr="001135DA">
                          <w:rPr>
                            <w:rFonts w:ascii="Verdana" w:eastAsia="Times New Roman" w:hAnsi="Verdana" w:cs="Times New Roman"/>
                            <w:b/>
                            <w:bCs/>
                            <w:sz w:val="20"/>
                            <w:szCs w:val="20"/>
                            <w:lang w:eastAsia="it-IT"/>
                          </w:rPr>
                          <w:br/>
                          <w:t>SABATO 9 MARZO 2013, ORE 18.00- PALAZZO PANICHI</w:t>
                        </w:r>
                        <w:r w:rsidRPr="001135DA">
                          <w:rPr>
                            <w:rFonts w:ascii="Verdana" w:eastAsia="Times New Roman" w:hAnsi="Verdana" w:cs="Times New Roman"/>
                            <w:b/>
                            <w:bCs/>
                            <w:sz w:val="20"/>
                            <w:szCs w:val="20"/>
                            <w:lang w:eastAsia="it-IT"/>
                          </w:rPr>
                          <w:br/>
                          <w:t xml:space="preserve">VIA MARZOCCO 1 </w:t>
                        </w:r>
                        <w:proofErr w:type="spellStart"/>
                        <w:r w:rsidRPr="001135DA">
                          <w:rPr>
                            <w:rFonts w:ascii="Verdana" w:eastAsia="Times New Roman" w:hAnsi="Verdana" w:cs="Times New Roman"/>
                            <w:b/>
                            <w:bCs/>
                            <w:sz w:val="20"/>
                            <w:szCs w:val="20"/>
                            <w:lang w:eastAsia="it-IT"/>
                          </w:rPr>
                          <w:t>ANG.PIAZZA</w:t>
                        </w:r>
                        <w:proofErr w:type="spellEnd"/>
                        <w:r w:rsidRPr="001135DA">
                          <w:rPr>
                            <w:rFonts w:ascii="Verdana" w:eastAsia="Times New Roman" w:hAnsi="Verdana" w:cs="Times New Roman"/>
                            <w:b/>
                            <w:bCs/>
                            <w:sz w:val="20"/>
                            <w:szCs w:val="20"/>
                            <w:lang w:eastAsia="it-IT"/>
                          </w:rPr>
                          <w:t xml:space="preserve"> DUOMO - PIETRASANTA (LU)</w:t>
                        </w:r>
                        <w:r w:rsidRPr="001135DA">
                          <w:rPr>
                            <w:rFonts w:ascii="Verdana" w:eastAsia="Times New Roman" w:hAnsi="Verdana" w:cs="Times New Roman"/>
                            <w:b/>
                            <w:bCs/>
                            <w:sz w:val="20"/>
                            <w:szCs w:val="20"/>
                            <w:lang w:eastAsia="it-IT"/>
                          </w:rPr>
                          <w:br/>
                        </w:r>
                      </w:p>
                    </w:tc>
                  </w:tr>
                </w:tbl>
                <w:p w:rsidR="001135DA" w:rsidRPr="001135DA" w:rsidRDefault="001135DA" w:rsidP="001135DA">
                  <w:pPr>
                    <w:spacing w:after="0" w:line="240" w:lineRule="auto"/>
                    <w:rPr>
                      <w:rFonts w:ascii="Times New Roman" w:eastAsia="Times New Roman" w:hAnsi="Times New Roman" w:cs="Times New Roman"/>
                      <w:sz w:val="24"/>
                      <w:szCs w:val="24"/>
                      <w:lang w:eastAsia="it-IT"/>
                    </w:rPr>
                  </w:pPr>
                </w:p>
              </w:tc>
              <w:tc>
                <w:tcPr>
                  <w:tcW w:w="300" w:type="dxa"/>
                  <w:shd w:val="clear" w:color="auto" w:fill="FFFFFF"/>
                  <w:vAlign w:val="center"/>
                  <w:hideMark/>
                </w:tcPr>
                <w:p w:rsidR="001135DA" w:rsidRPr="001135DA" w:rsidRDefault="001135DA" w:rsidP="001135DA">
                  <w:pPr>
                    <w:spacing w:after="0" w:line="240" w:lineRule="auto"/>
                    <w:rPr>
                      <w:rFonts w:ascii="Times New Roman" w:eastAsia="Times New Roman" w:hAnsi="Times New Roman" w:cs="Times New Roman"/>
                      <w:sz w:val="24"/>
                      <w:szCs w:val="24"/>
                      <w:lang w:eastAsia="it-IT"/>
                    </w:rPr>
                  </w:pPr>
                </w:p>
              </w:tc>
            </w:tr>
          </w:tbl>
          <w:p w:rsidR="001135DA" w:rsidRPr="001135DA" w:rsidRDefault="001135DA" w:rsidP="001135DA">
            <w:pPr>
              <w:spacing w:after="0" w:line="240" w:lineRule="auto"/>
              <w:rPr>
                <w:rFonts w:ascii="Times New Roman" w:eastAsia="Times New Roman" w:hAnsi="Times New Roman" w:cs="Times New Roman"/>
                <w:sz w:val="24"/>
                <w:szCs w:val="24"/>
                <w:lang w:eastAsia="it-IT"/>
              </w:rPr>
            </w:pPr>
          </w:p>
        </w:tc>
      </w:tr>
    </w:tbl>
    <w:p w:rsidR="00584031" w:rsidRDefault="001135DA">
      <w:r w:rsidRPr="001135DA">
        <w:rPr>
          <w:rFonts w:ascii="Verdana" w:eastAsia="Times New Roman" w:hAnsi="Verdana" w:cs="Times New Roman"/>
          <w:color w:val="000000"/>
          <w:sz w:val="20"/>
          <w:szCs w:val="20"/>
          <w:lang w:eastAsia="it-IT"/>
        </w:rPr>
        <w:br/>
      </w:r>
      <w:r w:rsidRPr="001135DA">
        <w:rPr>
          <w:rFonts w:ascii="Verdana" w:eastAsia="Times New Roman" w:hAnsi="Verdana" w:cs="Times New Roman"/>
          <w:b/>
          <w:bCs/>
          <w:color w:val="000000"/>
          <w:sz w:val="15"/>
          <w:szCs w:val="15"/>
          <w:lang w:eastAsia="it-IT"/>
        </w:rPr>
        <w:t>Ufficio Stampa UITS</w:t>
      </w:r>
      <w:r w:rsidRPr="001135DA">
        <w:rPr>
          <w:rFonts w:ascii="Verdana" w:eastAsia="Times New Roman" w:hAnsi="Verdana" w:cs="Times New Roman"/>
          <w:color w:val="000000"/>
          <w:sz w:val="15"/>
          <w:szCs w:val="15"/>
          <w:lang w:eastAsia="it-IT"/>
        </w:rPr>
        <w:br/>
      </w:r>
      <w:r w:rsidRPr="001135DA">
        <w:rPr>
          <w:rFonts w:ascii="Verdana" w:eastAsia="Times New Roman" w:hAnsi="Verdana" w:cs="Times New Roman"/>
          <w:color w:val="000000"/>
          <w:sz w:val="15"/>
          <w:lang w:eastAsia="it-IT"/>
        </w:rPr>
        <w:t>Doriana</w:t>
      </w:r>
      <w:r w:rsidRPr="001135DA">
        <w:rPr>
          <w:rFonts w:ascii="Verdana" w:eastAsia="Times New Roman" w:hAnsi="Verdana" w:cs="Times New Roman"/>
          <w:color w:val="000000"/>
          <w:sz w:val="15"/>
          <w:szCs w:val="15"/>
          <w:lang w:eastAsia="it-IT"/>
        </w:rPr>
        <w:t xml:space="preserve"> </w:t>
      </w:r>
      <w:r w:rsidRPr="001135DA">
        <w:rPr>
          <w:rFonts w:ascii="Verdana" w:eastAsia="Times New Roman" w:hAnsi="Verdana" w:cs="Times New Roman"/>
          <w:color w:val="000000"/>
          <w:sz w:val="15"/>
          <w:lang w:eastAsia="it-IT"/>
        </w:rPr>
        <w:t>Sauro</w:t>
      </w:r>
      <w:r w:rsidRPr="001135DA">
        <w:rPr>
          <w:rFonts w:ascii="Verdana" w:eastAsia="Times New Roman" w:hAnsi="Verdana" w:cs="Times New Roman"/>
          <w:color w:val="000000"/>
          <w:sz w:val="15"/>
          <w:szCs w:val="15"/>
          <w:lang w:eastAsia="it-IT"/>
        </w:rPr>
        <w:br/>
        <w:t>Federica Scotti</w:t>
      </w:r>
      <w:r w:rsidRPr="001135DA">
        <w:rPr>
          <w:rFonts w:ascii="Verdana" w:eastAsia="Times New Roman" w:hAnsi="Verdana" w:cs="Times New Roman"/>
          <w:color w:val="000000"/>
          <w:sz w:val="15"/>
          <w:szCs w:val="15"/>
          <w:lang w:eastAsia="it-IT"/>
        </w:rPr>
        <w:br/>
      </w:r>
      <w:hyperlink r:id="rId6" w:tgtFrame="_blank" w:history="1">
        <w:r w:rsidRPr="001135DA">
          <w:rPr>
            <w:rFonts w:ascii="Verdana" w:eastAsia="Times New Roman" w:hAnsi="Verdana" w:cs="Times New Roman"/>
            <w:color w:val="0000FF"/>
            <w:sz w:val="15"/>
            <w:u w:val="single"/>
            <w:lang w:eastAsia="it-IT"/>
          </w:rPr>
          <w:t>stampa@uits.it</w:t>
        </w:r>
      </w:hyperlink>
      <w:r w:rsidRPr="001135DA">
        <w:rPr>
          <w:rFonts w:ascii="Verdana" w:eastAsia="Times New Roman" w:hAnsi="Verdana" w:cs="Times New Roman"/>
          <w:color w:val="000000"/>
          <w:sz w:val="15"/>
          <w:szCs w:val="15"/>
          <w:lang w:eastAsia="it-IT"/>
        </w:rPr>
        <w:br/>
        <w:t>06.36858103</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E3982" w:rsidRDefault="009E3982" w:rsidP="001135DA">
      <w:pPr>
        <w:spacing w:after="0" w:line="240" w:lineRule="auto"/>
      </w:pPr>
      <w:r>
        <w:separator/>
      </w:r>
    </w:p>
  </w:endnote>
  <w:endnote w:type="continuationSeparator" w:id="0">
    <w:p w:rsidR="009E3982" w:rsidRDefault="009E3982" w:rsidP="001135D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E3982" w:rsidRDefault="009E3982" w:rsidP="001135DA">
      <w:pPr>
        <w:spacing w:after="0" w:line="240" w:lineRule="auto"/>
      </w:pPr>
      <w:r>
        <w:separator/>
      </w:r>
    </w:p>
  </w:footnote>
  <w:footnote w:type="continuationSeparator" w:id="0">
    <w:p w:rsidR="009E3982" w:rsidRDefault="009E3982" w:rsidP="001135D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5DA" w:rsidRDefault="001135DA" w:rsidP="001135DA">
    <w:pPr>
      <w:pStyle w:val="Intestazione"/>
      <w:jc w:val="center"/>
    </w:pPr>
    <w:r>
      <w:rPr>
        <w:noProof/>
        <w:lang w:eastAsia="it-IT"/>
      </w:rPr>
      <w:drawing>
        <wp:inline distT="0" distB="0" distL="0" distR="0">
          <wp:extent cx="1066800" cy="106680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066800" cy="106680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1135DA"/>
    <w:rsid w:val="001135DA"/>
    <w:rsid w:val="00584031"/>
    <w:rsid w:val="008C431D"/>
    <w:rsid w:val="009E3982"/>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1135DA"/>
    <w:rPr>
      <w:b/>
      <w:bCs/>
    </w:rPr>
  </w:style>
  <w:style w:type="character" w:customStyle="1" w:styleId="il">
    <w:name w:val="il"/>
    <w:basedOn w:val="Carpredefinitoparagrafo"/>
    <w:rsid w:val="001135DA"/>
  </w:style>
  <w:style w:type="character" w:styleId="Collegamentoipertestuale">
    <w:name w:val="Hyperlink"/>
    <w:basedOn w:val="Carpredefinitoparagrafo"/>
    <w:uiPriority w:val="99"/>
    <w:semiHidden/>
    <w:unhideWhenUsed/>
    <w:rsid w:val="001135DA"/>
    <w:rPr>
      <w:color w:val="0000FF"/>
      <w:u w:val="single"/>
    </w:rPr>
  </w:style>
  <w:style w:type="paragraph" w:styleId="Intestazione">
    <w:name w:val="header"/>
    <w:basedOn w:val="Normale"/>
    <w:link w:val="IntestazioneCarattere"/>
    <w:uiPriority w:val="99"/>
    <w:semiHidden/>
    <w:unhideWhenUsed/>
    <w:rsid w:val="001135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1135DA"/>
  </w:style>
  <w:style w:type="paragraph" w:styleId="Pidipagina">
    <w:name w:val="footer"/>
    <w:basedOn w:val="Normale"/>
    <w:link w:val="PidipaginaCarattere"/>
    <w:uiPriority w:val="99"/>
    <w:semiHidden/>
    <w:unhideWhenUsed/>
    <w:rsid w:val="001135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1135DA"/>
  </w:style>
  <w:style w:type="paragraph" w:styleId="Testofumetto">
    <w:name w:val="Balloon Text"/>
    <w:basedOn w:val="Normale"/>
    <w:link w:val="TestofumettoCarattere"/>
    <w:uiPriority w:val="99"/>
    <w:semiHidden/>
    <w:unhideWhenUsed/>
    <w:rsid w:val="001135D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1135D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12091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412</Words>
  <Characters>2350</Characters>
  <Application>Microsoft Office Word</Application>
  <DocSecurity>0</DocSecurity>
  <Lines>19</Lines>
  <Paragraphs>5</Paragraphs>
  <ScaleCrop>false</ScaleCrop>
  <Company/>
  <LinksUpToDate>false</LinksUpToDate>
  <CharactersWithSpaces>2757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2016-01-25T14:27:00Z</dcterms:created>
  <dcterms:modified xsi:type="dcterms:W3CDTF">2016-01-25T14:28:00Z</dcterms:modified>
</cp:coreProperties>
</file>